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F" w:rsidRDefault="008D6D6F" w:rsidP="00F23858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0"/>
        </w:rPr>
      </w:pPr>
    </w:p>
    <w:p w:rsidR="008D6D6F" w:rsidRDefault="008D6D6F" w:rsidP="00F23858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0"/>
        </w:rPr>
      </w:pPr>
    </w:p>
    <w:p w:rsidR="00F23858" w:rsidRPr="00F23858" w:rsidRDefault="00F23858" w:rsidP="00F23858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0"/>
        </w:rPr>
      </w:pPr>
      <w:r w:rsidRPr="00F23858">
        <w:rPr>
          <w:rFonts w:ascii="Arial" w:hAnsi="Arial" w:cs="Arial"/>
          <w:b/>
          <w:color w:val="0D0D0D" w:themeColor="text1" w:themeTint="F2"/>
          <w:sz w:val="24"/>
          <w:szCs w:val="20"/>
        </w:rPr>
        <w:t>Application for Nazi-Era Provenance Workshop</w:t>
      </w:r>
    </w:p>
    <w:p w:rsidR="00F23858" w:rsidRPr="00F23858" w:rsidRDefault="00F23858" w:rsidP="00F23858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0"/>
        </w:rPr>
      </w:pPr>
      <w:r w:rsidRPr="00F23858">
        <w:rPr>
          <w:rFonts w:ascii="Arial" w:hAnsi="Arial" w:cs="Arial"/>
          <w:b/>
          <w:color w:val="0D0D0D" w:themeColor="text1" w:themeTint="F2"/>
          <w:sz w:val="24"/>
          <w:szCs w:val="20"/>
        </w:rPr>
        <w:t>June 17, 2014</w:t>
      </w:r>
    </w:p>
    <w:p w:rsidR="00F23858" w:rsidRPr="00F23858" w:rsidRDefault="00F23858" w:rsidP="00F23858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2278CD" w:rsidRPr="002278CD" w:rsidRDefault="002278CD" w:rsidP="002278CD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This workshop will be held in Washington DC, at the National Archives and Records Administration (NARA) and the Archives of American Art (AAA), Smithsonian Institution</w:t>
      </w:r>
      <w:r w:rsidR="00E65CBB">
        <w:rPr>
          <w:rFonts w:ascii="Arial" w:hAnsi="Arial" w:cs="Arial"/>
          <w:color w:val="0D0D0D" w:themeColor="text1" w:themeTint="F2"/>
          <w:sz w:val="20"/>
          <w:szCs w:val="20"/>
        </w:rPr>
        <w:t xml:space="preserve"> (SI)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, from approximately 8:30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am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 – 5:30</w:t>
      </w:r>
      <w:r>
        <w:rPr>
          <w:rFonts w:ascii="Arial" w:hAnsi="Arial" w:cs="Arial"/>
          <w:color w:val="0D0D0D" w:themeColor="text1" w:themeTint="F2"/>
          <w:sz w:val="20"/>
          <w:szCs w:val="20"/>
        </w:rPr>
        <w:t>pm. The workshop is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 designed for advanced researchers, with prerequisite experience, who currently have a museum affiliation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and is 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limited to 30 participants to ensure a useful hands-on experience.  </w:t>
      </w:r>
    </w:p>
    <w:p w:rsidR="002278CD" w:rsidRPr="002278CD" w:rsidRDefault="002278CD" w:rsidP="002278CD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The workshop is cosponsored by the Association of Art Museum Directors; the National Archives and Records Administration; the Smithsonian Institution and the American Alliance of Museums.</w:t>
      </w:r>
    </w:p>
    <w:p w:rsidR="002278CD" w:rsidRPr="002278CD" w:rsidRDefault="002278CD" w:rsidP="002278CD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Workshop leaders for the NARA 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portion of the program are Nancy Yeide, Head, Department of Curatorial Records, National Gallery of Art and Chris Naylor, Director, Textual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Records, NARA; and for the AAA 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portion of the program Marisa </w:t>
      </w:r>
      <w:proofErr w:type="spellStart"/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Bourgoin</w:t>
      </w:r>
      <w:proofErr w:type="spellEnd"/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, Chief of Reference Services, AAA and Laurie Stein, Senior Provenance Advisor, SI.</w:t>
      </w:r>
    </w:p>
    <w:p w:rsidR="002278CD" w:rsidRPr="002278CD" w:rsidRDefault="002278CD" w:rsidP="002278CD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Each participant will be provided a copy of</w:t>
      </w:r>
      <w:r w:rsidR="00C444C7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Holocaust-Era Assets: A</w:t>
      </w:r>
      <w:r w:rsidR="00AE00D0" w:rsidRPr="008D67F9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Finding Aid to Records at the National Archive at College Park,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 by Greg </w:t>
      </w:r>
      <w:proofErr w:type="spellStart"/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Bradsher</w:t>
      </w:r>
      <w:proofErr w:type="spellEnd"/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. The workshop will include extensive use of National Archives documents available on Fold3.com; therefore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each participant must bring a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w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if</w:t>
      </w:r>
      <w:r>
        <w:rPr>
          <w:rFonts w:ascii="Arial" w:hAnsi="Arial" w:cs="Arial"/>
          <w:color w:val="0D0D0D" w:themeColor="text1" w:themeTint="F2"/>
          <w:sz w:val="20"/>
          <w:szCs w:val="20"/>
        </w:rPr>
        <w:t>i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-capable lap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top or tablet in order to participate. </w:t>
      </w:r>
    </w:p>
    <w:p w:rsidR="00F23858" w:rsidRPr="008D6D6F" w:rsidRDefault="00F23858" w:rsidP="002278CD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8D6D6F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To apply for registration, please complete the form </w:t>
      </w:r>
      <w:r w:rsidR="002278CD" w:rsidRPr="008D6D6F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on the following page </w:t>
      </w:r>
      <w:r w:rsidRPr="008D6D6F">
        <w:rPr>
          <w:rFonts w:ascii="Arial" w:hAnsi="Arial" w:cs="Arial"/>
          <w:b/>
          <w:color w:val="0D0D0D" w:themeColor="text1" w:themeTint="F2"/>
          <w:sz w:val="20"/>
          <w:szCs w:val="20"/>
        </w:rPr>
        <w:t>and email it to aamdnycoffice@gmail.</w:t>
      </w:r>
      <w:r w:rsidR="00FC1AF6">
        <w:rPr>
          <w:rFonts w:ascii="Arial" w:hAnsi="Arial" w:cs="Arial"/>
          <w:b/>
          <w:color w:val="0D0D0D" w:themeColor="text1" w:themeTint="F2"/>
          <w:sz w:val="20"/>
          <w:szCs w:val="20"/>
        </w:rPr>
        <w:t>com</w:t>
      </w:r>
      <w:r w:rsidR="00C444C7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b</w:t>
      </w:r>
      <w:r w:rsidR="00FC1AF6">
        <w:rPr>
          <w:rFonts w:ascii="Arial" w:hAnsi="Arial" w:cs="Arial"/>
          <w:b/>
          <w:color w:val="0D0D0D" w:themeColor="text1" w:themeTint="F2"/>
          <w:sz w:val="20"/>
          <w:szCs w:val="20"/>
        </w:rPr>
        <w:t>y APRIL 15, 2014.</w:t>
      </w:r>
    </w:p>
    <w:p w:rsidR="00F23858" w:rsidRPr="002278CD" w:rsidRDefault="00F23858" w:rsidP="00F2385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(You may scan and </w:t>
      </w:r>
      <w:r w:rsidR="008D6D6F">
        <w:rPr>
          <w:rFonts w:ascii="Arial" w:hAnsi="Arial" w:cs="Arial"/>
          <w:color w:val="0D0D0D" w:themeColor="text1" w:themeTint="F2"/>
          <w:sz w:val="20"/>
          <w:szCs w:val="20"/>
        </w:rPr>
        <w:t>email as an attachment</w:t>
      </w:r>
      <w:r w:rsidR="00810D4E">
        <w:rPr>
          <w:rFonts w:ascii="Arial" w:hAnsi="Arial" w:cs="Arial"/>
          <w:color w:val="0D0D0D" w:themeColor="text1" w:themeTint="F2"/>
          <w:sz w:val="20"/>
          <w:szCs w:val="20"/>
        </w:rPr>
        <w:t xml:space="preserve">; complete the form in word; 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or copy and paste questions into an email.)</w:t>
      </w:r>
    </w:p>
    <w:p w:rsidR="00E65CBB" w:rsidRDefault="00F23858" w:rsidP="00F2385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The information on this form will help the workshop leaders determine participants who have the prerequisite experience. Applications for registration will be reviewed on a first-come-first-served basis and applicants will be notified whether or not their registration has been accepted within 10 business days.  </w:t>
      </w:r>
    </w:p>
    <w:p w:rsidR="00F23858" w:rsidRPr="002278CD" w:rsidRDefault="00E65CBB" w:rsidP="00F23858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For planning purposes a </w:t>
      </w:r>
      <w:r w:rsidR="002278CD" w:rsidRPr="002278CD">
        <w:rPr>
          <w:rFonts w:ascii="Arial" w:hAnsi="Arial" w:cs="Arial"/>
          <w:color w:val="0D0D0D" w:themeColor="text1" w:themeTint="F2"/>
          <w:sz w:val="20"/>
          <w:szCs w:val="20"/>
        </w:rPr>
        <w:t>tentative schedule is below;</w:t>
      </w:r>
      <w:r w:rsidR="00C444C7">
        <w:rPr>
          <w:rFonts w:ascii="Arial" w:hAnsi="Arial" w:cs="Arial"/>
          <w:color w:val="0D0D0D" w:themeColor="text1" w:themeTint="F2"/>
          <w:sz w:val="20"/>
          <w:szCs w:val="20"/>
        </w:rPr>
        <w:t xml:space="preserve"> further details are forthcoming</w:t>
      </w:r>
      <w:r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F23858" w:rsidRPr="002278CD" w:rsidRDefault="00F23858" w:rsidP="00F2385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Registration fee: $65.00 to be paid by check or Visa, </w:t>
      </w:r>
      <w:proofErr w:type="spellStart"/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Mastercard</w:t>
      </w:r>
      <w:proofErr w:type="spellEnd"/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, American Express or Discover</w:t>
      </w:r>
      <w:r w:rsidR="00E65CBB">
        <w:rPr>
          <w:rFonts w:ascii="Arial" w:hAnsi="Arial" w:cs="Arial"/>
          <w:color w:val="0D0D0D" w:themeColor="text1" w:themeTint="F2"/>
          <w:sz w:val="20"/>
          <w:szCs w:val="20"/>
        </w:rPr>
        <w:t>.  To secure your place the registration fee is due 10 days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 after notification of registration. No payment is due with this application. </w:t>
      </w:r>
    </w:p>
    <w:p w:rsidR="00F23858" w:rsidRPr="002278CD" w:rsidRDefault="00F23858" w:rsidP="00F2385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There will be a $500 stipend to defray expenses offered to the first fifteen qualified applicants. To qualify for the stipend participants must be from a U.S. museum, which is not located in the Washington, DC metropolitan area.  </w:t>
      </w:r>
    </w:p>
    <w:p w:rsidR="008D6D6F" w:rsidRPr="008D6D6F" w:rsidRDefault="00C444C7" w:rsidP="00F23858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The </w:t>
      </w:r>
      <w:r w:rsidRPr="002278CD">
        <w:rPr>
          <w:rFonts w:ascii="Arial" w:hAnsi="Arial" w:cs="Arial"/>
          <w:color w:val="0D0D0D" w:themeColor="text1" w:themeTint="F2"/>
          <w:sz w:val="20"/>
          <w:szCs w:val="20"/>
        </w:rPr>
        <w:t>Association of Art Museum Directors; the National Archives and Records Administration; the Smithsonian Institution and the American Alliance of Museums</w:t>
      </w:r>
      <w:r w:rsidR="00F23858" w:rsidRPr="002278CD">
        <w:rPr>
          <w:rFonts w:ascii="Arial" w:hAnsi="Arial" w:cs="Arial"/>
          <w:color w:val="0D0D0D" w:themeColor="text1" w:themeTint="F2"/>
          <w:sz w:val="20"/>
          <w:szCs w:val="20"/>
        </w:rPr>
        <w:t xml:space="preserve"> gratefully acknowledge the generous support from the Samuel H. Kress Foundation for stipends.</w:t>
      </w:r>
    </w:p>
    <w:p w:rsidR="002278CD" w:rsidRPr="002278CD" w:rsidRDefault="002278CD" w:rsidP="002278CD">
      <w:pPr>
        <w:jc w:val="center"/>
        <w:rPr>
          <w:rFonts w:ascii="Arial" w:hAnsi="Arial" w:cs="Arial"/>
          <w:b/>
          <w:color w:val="0D0D0D" w:themeColor="text1" w:themeTint="F2"/>
          <w:szCs w:val="20"/>
        </w:rPr>
      </w:pPr>
      <w:r w:rsidRPr="002278CD">
        <w:rPr>
          <w:rFonts w:ascii="Arial" w:hAnsi="Arial" w:cs="Arial"/>
          <w:b/>
          <w:color w:val="0D0D0D" w:themeColor="text1" w:themeTint="F2"/>
          <w:szCs w:val="20"/>
        </w:rPr>
        <w:t>Workshop Agenda</w:t>
      </w:r>
    </w:p>
    <w:p w:rsidR="002278CD" w:rsidRPr="00F23858" w:rsidRDefault="002278CD" w:rsidP="002278CD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 xml:space="preserve">8:30 – 9:15 </w:t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  <w:t>Registration &amp; Continental Breakfast</w:t>
      </w:r>
    </w:p>
    <w:p w:rsidR="002278CD" w:rsidRPr="00F23858" w:rsidRDefault="002278CD" w:rsidP="002278CD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 xml:space="preserve">9:15 – 12:30 </w:t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First NARA </w:t>
      </w:r>
      <w:proofErr w:type="gramStart"/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>Session</w:t>
      </w:r>
      <w:proofErr w:type="gramEnd"/>
    </w:p>
    <w:p w:rsidR="002278CD" w:rsidRPr="00F23858" w:rsidRDefault="002278CD" w:rsidP="002278CD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 xml:space="preserve">12:30 – 1:30 </w:t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  <w:t>Lunch on your own</w:t>
      </w:r>
    </w:p>
    <w:p w:rsidR="002278CD" w:rsidRPr="00F23858" w:rsidRDefault="002278CD" w:rsidP="002278CD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 xml:space="preserve">1:30 – 3:00 </w:t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  <w:t>Second NARA Session</w:t>
      </w:r>
    </w:p>
    <w:p w:rsidR="002278CD" w:rsidRPr="00F23858" w:rsidRDefault="002278CD" w:rsidP="002278CD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 xml:space="preserve">3:30 – 4:30 </w:t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  <w:t>Session at Archives of American Art</w:t>
      </w:r>
    </w:p>
    <w:p w:rsidR="002278CD" w:rsidRDefault="002278CD" w:rsidP="002278CD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 xml:space="preserve">4:30 – 5:30 </w:t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F23858">
        <w:rPr>
          <w:rFonts w:ascii="Arial" w:hAnsi="Arial" w:cs="Arial"/>
          <w:color w:val="0D0D0D" w:themeColor="text1" w:themeTint="F2"/>
          <w:sz w:val="20"/>
          <w:szCs w:val="20"/>
        </w:rPr>
        <w:tab/>
        <w:t>Reception at Archives of American Art</w:t>
      </w:r>
    </w:p>
    <w:p w:rsidR="002278CD" w:rsidRDefault="002278CD" w:rsidP="002278CD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812C7" w:rsidRPr="001812C7" w:rsidRDefault="001812C7" w:rsidP="001812C7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0"/>
        </w:rPr>
      </w:pPr>
      <w:r w:rsidRPr="001812C7">
        <w:rPr>
          <w:rFonts w:ascii="Arial" w:hAnsi="Arial" w:cs="Arial"/>
          <w:b/>
          <w:color w:val="0D0D0D" w:themeColor="text1" w:themeTint="F2"/>
          <w:sz w:val="24"/>
          <w:szCs w:val="20"/>
        </w:rPr>
        <w:t>Application Form</w:t>
      </w:r>
    </w:p>
    <w:p w:rsidR="001812C7" w:rsidRPr="001812C7" w:rsidRDefault="001812C7" w:rsidP="001812C7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812C7">
        <w:rPr>
          <w:rFonts w:ascii="Arial" w:hAnsi="Arial" w:cs="Arial"/>
          <w:color w:val="0D0D0D" w:themeColor="text1" w:themeTint="F2"/>
          <w:sz w:val="20"/>
          <w:szCs w:val="20"/>
        </w:rPr>
        <w:t xml:space="preserve">Please email to </w:t>
      </w:r>
      <w:hyperlink r:id="rId7" w:history="1">
        <w:r w:rsidRPr="001812C7">
          <w:rPr>
            <w:rStyle w:val="Hyperlink"/>
            <w:rFonts w:ascii="Arial" w:hAnsi="Arial" w:cs="Arial"/>
            <w:sz w:val="20"/>
            <w:szCs w:val="20"/>
          </w:rPr>
          <w:t>aamdnycoffice@gmail.com</w:t>
        </w:r>
      </w:hyperlink>
      <w:r w:rsidRPr="001812C7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1812C7" w:rsidRPr="001812C7" w:rsidRDefault="001812C7" w:rsidP="001812C7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812C7">
        <w:rPr>
          <w:rFonts w:ascii="Arial" w:hAnsi="Arial" w:cs="Arial"/>
          <w:color w:val="0D0D0D" w:themeColor="text1" w:themeTint="F2"/>
          <w:sz w:val="20"/>
          <w:szCs w:val="20"/>
        </w:rPr>
        <w:t>Applications reviewed on a first-come, first-served basis. Final deadline is April 15, 2014.</w:t>
      </w:r>
    </w:p>
    <w:p w:rsidR="001812C7" w:rsidRDefault="001812C7" w:rsidP="00F2385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1812C7" w:rsidRDefault="001812C7" w:rsidP="00F2385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2278CD" w:rsidRPr="002278CD" w:rsidRDefault="00F23858" w:rsidP="00F2385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b/>
          <w:color w:val="0D0D0D" w:themeColor="text1" w:themeTint="F2"/>
          <w:sz w:val="20"/>
          <w:szCs w:val="20"/>
        </w:rPr>
        <w:t>Name:</w:t>
      </w:r>
    </w:p>
    <w:p w:rsidR="00F23858" w:rsidRPr="002278CD" w:rsidRDefault="00F23858" w:rsidP="00F2385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b/>
          <w:color w:val="0D0D0D" w:themeColor="text1" w:themeTint="F2"/>
          <w:sz w:val="20"/>
          <w:szCs w:val="20"/>
        </w:rPr>
        <w:t>Address:</w:t>
      </w:r>
    </w:p>
    <w:p w:rsidR="002278CD" w:rsidRPr="002278CD" w:rsidRDefault="002278CD" w:rsidP="00F2385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F23858" w:rsidRPr="002278CD" w:rsidRDefault="00F23858" w:rsidP="00F2385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b/>
          <w:color w:val="0D0D0D" w:themeColor="text1" w:themeTint="F2"/>
          <w:sz w:val="20"/>
          <w:szCs w:val="20"/>
        </w:rPr>
        <w:t>City/State/Zip:</w:t>
      </w:r>
    </w:p>
    <w:p w:rsidR="00F23858" w:rsidRPr="002278CD" w:rsidRDefault="00F23858" w:rsidP="00F2385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b/>
          <w:color w:val="0D0D0D" w:themeColor="text1" w:themeTint="F2"/>
          <w:sz w:val="20"/>
          <w:szCs w:val="20"/>
        </w:rPr>
        <w:t>Phone:</w:t>
      </w:r>
      <w:bookmarkStart w:id="0" w:name="_GoBack"/>
      <w:bookmarkEnd w:id="0"/>
    </w:p>
    <w:p w:rsidR="00F23858" w:rsidRPr="002278CD" w:rsidRDefault="00F23858" w:rsidP="00F2385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b/>
          <w:color w:val="0D0D0D" w:themeColor="text1" w:themeTint="F2"/>
          <w:sz w:val="20"/>
          <w:szCs w:val="20"/>
        </w:rPr>
        <w:t>Fax:</w:t>
      </w:r>
    </w:p>
    <w:p w:rsidR="00F23858" w:rsidRPr="002278CD" w:rsidRDefault="00F23858" w:rsidP="00F2385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hAnsi="Arial" w:cs="Arial"/>
          <w:b/>
          <w:color w:val="0D0D0D" w:themeColor="text1" w:themeTint="F2"/>
          <w:sz w:val="20"/>
          <w:szCs w:val="20"/>
        </w:rPr>
        <w:t>Email:</w:t>
      </w: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>Name of Current Museum Affiliation:</w:t>
      </w: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>Position Title:</w:t>
      </w:r>
    </w:p>
    <w:p w:rsidR="00F23858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 xml:space="preserve">Description of Professional Duties: Please include collection provenance research (registrar, curator, </w:t>
      </w:r>
      <w:proofErr w:type="gramStart"/>
      <w:r w:rsidRPr="002278CD"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>archivist</w:t>
      </w:r>
      <w:proofErr w:type="gramEnd"/>
      <w:r w:rsidRPr="002278CD"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>, legal), with brief explanation:</w:t>
      </w:r>
    </w:p>
    <w:p w:rsidR="002278CD" w:rsidRPr="002278CD" w:rsidRDefault="002278CD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>Experience in Archival Research:  Please list up to five archives consulted</w:t>
      </w:r>
    </w:p>
    <w:p w:rsidR="00F23858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2278CD" w:rsidRPr="002278CD" w:rsidRDefault="002278CD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>Do you have experience using the US National Archives?        Yes    /    No</w:t>
      </w: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F23858" w:rsidRPr="002278CD" w:rsidRDefault="00F23858" w:rsidP="00F238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 w:rsidRPr="002278CD"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>Do you have experience using Fold3.com?        Yes    /    No</w:t>
      </w:r>
    </w:p>
    <w:p w:rsidR="00F23858" w:rsidRPr="00F23858" w:rsidRDefault="00F23858" w:rsidP="00F2385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F23858" w:rsidRPr="00F23858" w:rsidRDefault="00F23858">
      <w:pPr>
        <w:rPr>
          <w:rFonts w:ascii="Arial" w:hAnsi="Arial" w:cs="Arial"/>
          <w:sz w:val="20"/>
          <w:szCs w:val="20"/>
        </w:rPr>
      </w:pPr>
    </w:p>
    <w:sectPr w:rsidR="00F23858" w:rsidRPr="00F23858" w:rsidSect="00C444C7">
      <w:head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F0" w:rsidRDefault="009135F0" w:rsidP="002278CD">
      <w:pPr>
        <w:spacing w:after="0" w:line="240" w:lineRule="auto"/>
      </w:pPr>
      <w:r>
        <w:separator/>
      </w:r>
    </w:p>
  </w:endnote>
  <w:endnote w:type="continuationSeparator" w:id="0">
    <w:p w:rsidR="009135F0" w:rsidRDefault="009135F0" w:rsidP="002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F0" w:rsidRDefault="009135F0" w:rsidP="002278CD">
      <w:pPr>
        <w:spacing w:after="0" w:line="240" w:lineRule="auto"/>
      </w:pPr>
      <w:r>
        <w:separator/>
      </w:r>
    </w:p>
  </w:footnote>
  <w:footnote w:type="continuationSeparator" w:id="0">
    <w:p w:rsidR="009135F0" w:rsidRDefault="009135F0" w:rsidP="0022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6F" w:rsidRDefault="008D6D6F" w:rsidP="008D6D6F">
    <w:pPr>
      <w:pStyle w:val="Header"/>
      <w:jc w:val="center"/>
    </w:pPr>
    <w:r>
      <w:rPr>
        <w:noProof/>
      </w:rPr>
      <w:drawing>
        <wp:inline distT="0" distB="0" distL="0" distR="0" wp14:anchorId="07868017" wp14:editId="4DECA621">
          <wp:extent cx="982980" cy="736328"/>
          <wp:effectExtent l="0" t="0" r="7620" b="6985"/>
          <wp:docPr id="4" name="Picture 4" descr="F:\Logo\AAMD Logo\AAMD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Logo\AAMD Logo\AAMD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3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AAE2D89" wp14:editId="5715A9AC">
          <wp:extent cx="883920" cy="883920"/>
          <wp:effectExtent l="0" t="0" r="0" b="0"/>
          <wp:docPr id="1" name="Picture 1" descr="F:\GOV Affairs\NA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OV Affairs\NAR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751B2192" wp14:editId="2CE3C212">
          <wp:extent cx="876300" cy="1006406"/>
          <wp:effectExtent l="0" t="0" r="0" b="3810"/>
          <wp:docPr id="2" name="Picture 2" descr="F:\GOV Affairs\smithsoni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GOV Affairs\smithsonian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3898F2E6" wp14:editId="5EAB2A89">
          <wp:extent cx="1184329" cy="533400"/>
          <wp:effectExtent l="0" t="0" r="0" b="0"/>
          <wp:docPr id="3" name="Picture 3" descr="F:\GOV Affairs\a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GOV Affairs\aam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329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58"/>
    <w:rsid w:val="000404F1"/>
    <w:rsid w:val="0014739A"/>
    <w:rsid w:val="001812C7"/>
    <w:rsid w:val="001A1CA2"/>
    <w:rsid w:val="001D7EF1"/>
    <w:rsid w:val="002278CD"/>
    <w:rsid w:val="00253FAE"/>
    <w:rsid w:val="00260588"/>
    <w:rsid w:val="00265D77"/>
    <w:rsid w:val="002A43E8"/>
    <w:rsid w:val="00361622"/>
    <w:rsid w:val="003B689D"/>
    <w:rsid w:val="003C5773"/>
    <w:rsid w:val="00576D36"/>
    <w:rsid w:val="0068210E"/>
    <w:rsid w:val="00693AE9"/>
    <w:rsid w:val="00810D4E"/>
    <w:rsid w:val="008506F0"/>
    <w:rsid w:val="00852D9D"/>
    <w:rsid w:val="008D67F9"/>
    <w:rsid w:val="008D6D6F"/>
    <w:rsid w:val="009135F0"/>
    <w:rsid w:val="009162A4"/>
    <w:rsid w:val="00A620D4"/>
    <w:rsid w:val="00AE00D0"/>
    <w:rsid w:val="00B23DD9"/>
    <w:rsid w:val="00B6583E"/>
    <w:rsid w:val="00B87A7D"/>
    <w:rsid w:val="00C23CAC"/>
    <w:rsid w:val="00C34A11"/>
    <w:rsid w:val="00C444C7"/>
    <w:rsid w:val="00C45915"/>
    <w:rsid w:val="00C91EB8"/>
    <w:rsid w:val="00D17F73"/>
    <w:rsid w:val="00D2267F"/>
    <w:rsid w:val="00E53F43"/>
    <w:rsid w:val="00E65CBB"/>
    <w:rsid w:val="00E81212"/>
    <w:rsid w:val="00EC7372"/>
    <w:rsid w:val="00F23858"/>
    <w:rsid w:val="00F41F01"/>
    <w:rsid w:val="00FC1AF6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58"/>
    <w:pPr>
      <w:spacing w:line="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8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8CD"/>
  </w:style>
  <w:style w:type="paragraph" w:styleId="Footer">
    <w:name w:val="footer"/>
    <w:basedOn w:val="Normal"/>
    <w:link w:val="FooterChar"/>
    <w:uiPriority w:val="99"/>
    <w:unhideWhenUsed/>
    <w:rsid w:val="0022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8CD"/>
  </w:style>
  <w:style w:type="paragraph" w:styleId="BalloonText">
    <w:name w:val="Balloon Text"/>
    <w:basedOn w:val="Normal"/>
    <w:link w:val="BalloonTextChar"/>
    <w:uiPriority w:val="99"/>
    <w:semiHidden/>
    <w:unhideWhenUsed/>
    <w:rsid w:val="008D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58"/>
    <w:pPr>
      <w:spacing w:line="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8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8CD"/>
  </w:style>
  <w:style w:type="paragraph" w:styleId="Footer">
    <w:name w:val="footer"/>
    <w:basedOn w:val="Normal"/>
    <w:link w:val="FooterChar"/>
    <w:uiPriority w:val="99"/>
    <w:unhideWhenUsed/>
    <w:rsid w:val="0022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8CD"/>
  </w:style>
  <w:style w:type="paragraph" w:styleId="BalloonText">
    <w:name w:val="Balloon Text"/>
    <w:basedOn w:val="Normal"/>
    <w:link w:val="BalloonTextChar"/>
    <w:uiPriority w:val="99"/>
    <w:semiHidden/>
    <w:unhideWhenUsed/>
    <w:rsid w:val="008D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mdnycoffi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Wade</dc:creator>
  <cp:lastModifiedBy>Alison Wade</cp:lastModifiedBy>
  <cp:revision>4</cp:revision>
  <dcterms:created xsi:type="dcterms:W3CDTF">2014-01-22T17:40:00Z</dcterms:created>
  <dcterms:modified xsi:type="dcterms:W3CDTF">2014-01-22T17:55:00Z</dcterms:modified>
</cp:coreProperties>
</file>